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Приложение</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 Положению о декларировании</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производителями товаров, импортерами</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товаров количества выпущенных</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обращение на территории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Российской Федерации товаров,</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упаковки товаров, включенных</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перечень товаров, упаковки товаров,</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подлежащих утилизации после утраты</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ими потребительских свойств,</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утвержденному постановлением</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Правительства РФ от 24.12.2015 N 1417</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редакции постановлений</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Правительства Российской Федерации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от 25.07.2018 N 868</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 от 26.04.2022 N 758)</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(форма)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ДЕКЛАРАЦИЯ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за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год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Декларация представляется в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35"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(Федеральную службу по надзору в сфере природопользования, ее территориальный орган - указать нужное)</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Раздел I. Общие сведения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85"/>
        </w:tabs>
        <w:spacing w:after="0" w:before="0" w:line="240" w:lineRule="auto"/>
        <w:ind w:left="0" w:right="0" w:firstLine="4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Информация о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юридическом лице:</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5" w:right="217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(производителе товаров, импортере товаров - указать нужное)</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организационно-правовая форма юридического лица и его наименование</w:t>
        <w:br w:type="textWrapping"/>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(полное, сокращенное, фирменное наименования)</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13"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идентификационный номер налогоплательщика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причины постановки на учет</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адрес юридического лица</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13"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основной государственный регистрационный номер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данные документа, подтверждающего факт внесения записи о юридическом лице в Единый государственный реестр юридических лиц,</w:t>
        <w:br w:type="textWrapping"/>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Информация о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для физического лица,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0" w:right="2402"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(производителе товаров, импортере</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0" w:right="2517"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товаров - указать нужное)</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зарегистрированного в качестве индивидуального предпринимателя</w:t>
        <w:br w:type="textWrapping"/>
        <w:t xml:space="preserve">(далее - индивидуальный предприниматель):</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фамилия, имя, отчество (при наличии) индивидуального предпринимателя</w:t>
        <w:br w:type="textWrapping"/>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идентификационный номер налогоплательщика</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адрес индивидуального предпринимателя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основной государственный регистрационный номер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Код по Общероссийскому классификатору видов экономической деятельности ОК 029-2014 (КДЕС ред.2)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Код по Общероссийскому классификатору объектов административно-территориального деления ОК 019-95</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Код по Общероссийскому классификатору территорий муниципальных образований ОК 033-2013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575"/>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Контактная информация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35"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(номера телефонов, телефакса, адрес электронной почты</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35"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наличии), должность и Ф.И.О. лица,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3335" w:right="0" w:firstLine="575"/>
        <w:jc w:val="center"/>
        <w:rPr>
          <w:rFonts w:ascii="Times New Roman" w:cs="Times New Roman" w:eastAsia="Times New Roman" w:hAnsi="Times New Roman"/>
          <w:b w:val="0"/>
          <w:i w:val="0"/>
          <w:smallCaps w:val="0"/>
          <w:strike w:val="0"/>
          <w:color w:val="000000"/>
          <w:sz w:val="23"/>
          <w:szCs w:val="23"/>
          <w:u w:val="none"/>
          <w:shd w:fill="auto" w:val="clear"/>
          <w:vertAlign w:val="baseline"/>
        </w:rPr>
        <w:sectPr>
          <w:pgSz w:h="16840" w:w="11907" w:orient="portrait"/>
          <w:pgMar w:bottom="1134" w:top="1134" w:left="1701" w:right="1134" w:header="0" w:footer="0"/>
          <w:pgNumType w:start="1"/>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заполняющего декларацию)</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Раздел II. Информация о количестве выпущенных в обращение на территории Российской Федерации товаров, упаковки товаров, реализованных для внутреннего потребления на территории Российской Федерации</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Информация о товарах (без упаковки товаров)</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4752.000000000004" w:type="dxa"/>
        <w:jc w:val="left"/>
        <w:tblInd w:w="-90.0" w:type="dxa"/>
        <w:tblLayout w:type="fixed"/>
        <w:tblLook w:val="0000"/>
      </w:tblPr>
      <w:tblGrid>
        <w:gridCol w:w="570"/>
        <w:gridCol w:w="1292"/>
        <w:gridCol w:w="2154"/>
        <w:gridCol w:w="2118"/>
        <w:gridCol w:w="1947"/>
        <w:gridCol w:w="1310"/>
        <w:gridCol w:w="1463"/>
        <w:gridCol w:w="1310"/>
        <w:gridCol w:w="1449"/>
        <w:gridCol w:w="1139"/>
        <w:tblGridChange w:id="0">
          <w:tblGrid>
            <w:gridCol w:w="570"/>
            <w:gridCol w:w="1292"/>
            <w:gridCol w:w="2154"/>
            <w:gridCol w:w="2118"/>
            <w:gridCol w:w="1947"/>
            <w:gridCol w:w="1310"/>
            <w:gridCol w:w="1463"/>
            <w:gridCol w:w="1310"/>
            <w:gridCol w:w="1449"/>
            <w:gridCol w:w="1139"/>
          </w:tblGrid>
        </w:tblGridChange>
      </w:tblGrid>
      <w:tr>
        <w:trPr>
          <w:cantSplit w:val="1"/>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п/п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Наимено-</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вание товара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товара по Общероссийскому классификатору продукции по видам экономической деятельности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 034-2014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(КПЕС 2008)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3</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Наименование позиции единой Товарной номенклатуры внешнеэкономи-</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ческой деятельности Евразийского экономического союза</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 ВЭД ЕАЭС)</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единой Товарной номенклатуры внешнеэконо-</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мической деятельности Евразийского экономического союза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(ТН ВЭД ЕАЭС)</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4</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Количество товара, кг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Примеча-</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ние</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 10</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всего</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5</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том числе вывезено из Российской Федера-</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ции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отношении которого возникает обязанность обеспечивать выполнение нормативов утилизации </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всего</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7</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(гр.6-гр.7)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том числе количество упаковки, произве-</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денной из вторичного сырья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8, 9</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 </w:t>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Группа 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gridSpan w:val="10"/>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Группа 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Информация об упаковке товаров</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 11</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
        <w:tblW w:w="14751.999999999998" w:type="dxa"/>
        <w:jc w:val="left"/>
        <w:tblInd w:w="-90.0" w:type="dxa"/>
        <w:tblLayout w:type="fixed"/>
        <w:tblLook w:val="0000"/>
      </w:tblPr>
      <w:tblGrid>
        <w:gridCol w:w="589"/>
        <w:gridCol w:w="1315"/>
        <w:gridCol w:w="1515"/>
        <w:gridCol w:w="1395"/>
        <w:gridCol w:w="1664"/>
        <w:gridCol w:w="1770"/>
        <w:gridCol w:w="1086"/>
        <w:gridCol w:w="1251"/>
        <w:gridCol w:w="1396"/>
        <w:gridCol w:w="1381"/>
        <w:gridCol w:w="1390"/>
        <w:tblGridChange w:id="0">
          <w:tblGrid>
            <w:gridCol w:w="589"/>
            <w:gridCol w:w="1315"/>
            <w:gridCol w:w="1515"/>
            <w:gridCol w:w="1395"/>
            <w:gridCol w:w="1664"/>
            <w:gridCol w:w="1770"/>
            <w:gridCol w:w="1086"/>
            <w:gridCol w:w="1251"/>
            <w:gridCol w:w="1396"/>
            <w:gridCol w:w="1381"/>
            <w:gridCol w:w="1390"/>
          </w:tblGrid>
        </w:tblGridChange>
      </w:tblGrid>
      <w:tr>
        <w:trPr>
          <w:cantSplit w:val="1"/>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п/п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Наимено-</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вание упаковки товаров</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Буквенное обозначение упаковки по техническо-</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му регламенту Таможенного союза "О безопаснос-</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ти упаковки" (ТР ТС 005/2011)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12</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Цифровой код упаковки по техничес-</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кому регламенту Таможен-</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ного союза "О безопас-</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ности упаковки" (ТР ТС 005/2011)</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 12</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по Общероссий- скому классифика-</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тору продукции по видам экономичес-</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кой деятельности ОК 034-2014 (КПЕС 2008)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 12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Код единой Товарной номенклатуры внешнеэконо-</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мической деятельности Евразийского экономического союза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(ТН ВЭД ЕАЭС)</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 12</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Количество упаковки товаров, кг </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Примеча-</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ние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10</w:t>
            </w: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все-</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го</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13</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том числе вывезено из Россий- ской Федера-</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ции</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14</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отношении которого возникает обязанность обеспечивать выполнение нормативов утилизации </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всего (гр.7-гр.8)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 том числе количество упаковки, произве-</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денной из вторичного сырья</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9</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 </w:t>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Группа 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Группа 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3"/>
        <w:tblW w:w="12535.0" w:type="dxa"/>
        <w:jc w:val="left"/>
        <w:tblLayout w:type="fixed"/>
        <w:tblLook w:val="0000"/>
      </w:tblPr>
      <w:tblGrid>
        <w:gridCol w:w="5520"/>
        <w:gridCol w:w="920"/>
        <w:gridCol w:w="2300"/>
        <w:gridCol w:w="230"/>
        <w:gridCol w:w="3565"/>
        <w:tblGridChange w:id="0">
          <w:tblGrid>
            <w:gridCol w:w="5520"/>
            <w:gridCol w:w="920"/>
            <w:gridCol w:w="2300"/>
            <w:gridCol w:w="230"/>
            <w:gridCol w:w="3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Должностное лицо, ответственное за представление декларации (руководитель юридического лица или лицо, уполномоченное на осуществление действий от имени юридического лица, либо индивидуальный предприниматель)</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(подпись)</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(Ф.И.О.)</w:t>
            </w:r>
          </w:p>
        </w:tc>
      </w:tr>
      <w:tr>
        <w:trPr>
          <w:cantSplit w:val="0"/>
          <w:tblHeader w:val="0"/>
        </w:trPr>
        <w:tc>
          <w:tcPr>
            <w:tcBorders>
              <w:top w:color="000000" w:space="0" w:sz="0" w:val="nil"/>
              <w:left w:color="000000" w:space="0" w:sz="0" w:val="nil"/>
              <w:right w:color="000000" w:space="0" w:sz="0" w:val="nil"/>
            </w:tcBorders>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 xml:space="preserve">(дата)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М.П.</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1907" w:w="16840" w:orient="landscape"/>
          <w:pgMar w:bottom="1134" w:top="1701" w:left="1134" w:right="1134" w:header="0" w:footer="0"/>
        </w:sect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Декларация на бумажном носителе подписывается руководителем юридического лица или лицом, уполномоченным руководителем юридического лица, либо индивидуальным предпринимателем, прошивается и скрепляется печатью при ее наличии. Страницы декларации должны быть пронумерованы сквозной нумерацией.</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Таблица заполняется следующим образом: вначале указывается номер и наименование группы товаров в соответствии с разделом I перечня товаров, упаковки товаров, подлежащих утилизации после утраты ими потребительских свойств, утвержденного распоряжением Правительством Российской Федерации от 28 декабря 2017 г. N 2970-р (далее - перечень), а затем построчно указываются товарные позиции по товарам из раздела I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декларированию количества выпущенных в обращение на территории Российской Федерации товаров, реализованных для внутреннего потребления на территории Российской Федерации за предыдущий календарный год.</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Наименования товаров, в том числе упаковки как готового товара, подлежащих утилизации, приводятся по Общероссийскому классификатору продукции по видам экономической деятельности ОК 034-2014 (КПЕС 2008) в соответствии с первой графой раздела I перечня.</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Код по каждому товару, в том числе по упаковке как готовому товару, указывается по Общероссийскому классификатору продукции по видам экономической деятельности ОК 034-2014 (КПЕС 2008). Заполняется для товаров, в том числе для упаковки как готового товара, выпущенных в обращение на территории Российской Федерации их производителями.</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Наименование и код по каждому товару указываются по единой Товарной номенклатуре внешнеэкономической деятельности Евразийского экономического союза (ТН ВЭД ЕАЭС), утвержденной Решением Совета Евразийской экономической комиссии от 14 сентября 2021 г. N 80. Заполняется для товаров, в том числе для упаковки как готового товара, выпущенных в обращение на территории Российской Федерации их импортерами.</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Юридическое лицо или индивидуальный предприниматель, являющиеся одновременно производителем товаров и импортером товаров, заполняют графы 3-5.</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общее количество выпущенных в обращение на территории Российской Федерации товаров.</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количество товаров, вывезенных из Российской Федерации. Заполняется на основании таможенных документов, а при их отсутствии - на основании документов, полученных от контрагентов при осуществлении коммерческой деятельности. В случае отсутствия у производителя товаров, импортера товаров информации (в том числе полученной от контрагентов), подтверждающей вывоз с территории Российской Федерации выпущенных в обращение товаров, в строке ставится 0.</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количество выпущенных в обращение на территории Российской Федерации товаров, в отношении которого возникает обязанность обеспечивать выполнение нормативов утилизации отходов от использования товаров, определяемое как разница между общим количеством выпущенных в обращение на территории Российской Федерации товаров и количеством товаров, вывезенных из Российской Федерации.</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Заполняется в отношении упаковки как готового товара.</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 полученных от производителя упаковочных материалов. Документами, подтверждающими использование при производстве упаковки вторичного сырья, являются первичные учетные документы, товарно-сопроводительные, включая нормативно-технические, документы, которые в обязательном порядке должны содержать информацию о виде материалов, из которых сделана упаковка (упаковочные материалы), и доле вторичного сырья, использованного при производстве указанной упаковки (упаковочных материалов).</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10</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 случае реализации производителями товаров, импортерами товаров (в том числе товаров в упаковке) товаров, не являющихся готовыми к употреблению изделиями (реализуемыми в качестве комплектующих либо сырья (материалов) для производства других товаров, включенных в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постановлением Правительства Российской Федерации от 26 декабря 2013 г.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 графе отражается информация о товарах, которые исключаются из декларируемого количества, а именно следующая информация:</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количество товаров, реализованных в качестве комплектующих либо сырья (материалов) для производства других товаров (по группам и товарным позициям);</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наименование юридического лица или индивидуального предпринимателя (производителя конечного товара), которому производитель товаров, импортер товаров реализует их в качестве комплектующих либо сырья (материалов);</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реквизиты (номер, дата) товарно-сопроводительных документов, полученных от контрагентов при осуществлении коммерческой деятельности, подтверждающих использование соответствующих товаров в качестве комплектующих либо сырья (материалов). Документами, полученными от контрагентов при осуществлении коммерческой деятельности, подтверждающими использование соответствующих товаров в качестве комплектующих либо сырья (материалов), являются договоры, заключенные между производителем товаров, импортером товаров, реализуемых в качестве комплектующих либо сырья (материалов), и юридическим лицом или индивидуальным предпринимателем (производителем конечного товара), которому производитель товаров, импортер товаров реализует их в качестве комплектующих либо сырья (материалов), акты приема-передачи, акты выполненных работ и иные документы, подтверждающие исполнение указанных договоров, содержащие информацию, подтверждающую использование соответствующих товаров в качестве комплектующих либо сырья (материалов).</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если в отчетном периоде определенное количество товаров вывозилось из Российской Федерации, в графе отражается следующая информация о товарах, упаковке товаров, в отношении которых у производителя товаров, импортера товаров не возникает обязанность обеспечивать выполнение нормативов утилизации:</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наименование юридического лица или индивидуального предпринимателя (производителя конечного товара), осуществившего вывоз товаров, упаковки товаров;</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реквизиты (номер, дата) документов, подтверждающих вывоз с территории Российской Федерации товаров, упаковки товаров.</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иных случаях графа заполняется при необходимости (на усмотрение производителя товаров, импортера товаров в случае необходимости предоставления разъяснений, дополнений и т.п.).</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Таблица заполняется следующим образом: вначале указывается номер и наименование группы упаковки товаров в соответствии с разделом II перечня, а затем построчно указываются позиции по упаковке товаров из раздела II перечня - по каждому наименованию упаковки товаров, идентифицируемой по материалу, из которого сделана упаковка товаров (для упаковки товаров из комбинированных материалов - по основному материалу по массе в композиции) и дополнительно по виду материала упаковки - отдельными строками. В таблицу включаются только те группы и позиции по упаковке товаров, по которым у производителя товаров, импортера товаров возникает обязанность по декларированию количества выпущенной в обращение на территории Российской Федерации упаковки товаров.</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общее количество выпущенной в обращение на территории Российской Федерации упаковки товаров.</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количество упаковки товаров, вывезенных из Российской Федерации. Заполняется на основании таможенных документов, а при их отсутствии - на основании документов, полученных от контрагентов при осуществлении коммерческой деятельности. В случае отсутствия у производителя товаров, импортера товаров информации (в том числе полученной от контрагентов), подтверждающей вывоз с территории Российской Федерации выпущенной в обращение упаковки товаров, в строке ставится 0.</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Указывается количество выпущенной в обращение на территории Российской Федерации упаковки товаров, в отношении которого возникает обязанность обеспечивать выполнение нормативов утилизации отходов от использования товаров, определяемое как разница между общим количеством выпущенной в обращение на территории Российской Федерации упаковки товаров и количеством упаковки товаров, вывезенных из Российской Федерации.</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представлении на бумажном носителе декларация заверяется печатью в случае, если в соответствии с законодательством Российской Федерации лицо, подавшее заявление, должно иметь печать.</w:t>
      </w:r>
    </w:p>
    <w:sectPr>
      <w:type w:val="nextPage"/>
      <w:pgSz w:h="16840" w:w="11907" w:orient="portrait"/>
      <w:pgMar w:bottom="1134" w:top="1134" w:left="1701"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widowControl w:val="0"/>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0.0" w:type="dxa"/>
        <w:bottom w:w="0.0" w:type="dxa"/>
        <w:right w:w="90.0" w:type="dxa"/>
      </w:tblCellMar>
    </w:tblPr>
  </w:style>
  <w:style w:type="table" w:styleId="Table2">
    <w:basedOn w:val="TableNormal"/>
    <w:tblPr>
      <w:tblStyleRowBandSize w:val="1"/>
      <w:tblStyleColBandSize w:val="1"/>
      <w:tblCellMar>
        <w:top w:w="0.0" w:type="dxa"/>
        <w:left w:w="90.0" w:type="dxa"/>
        <w:bottom w:w="0.0" w:type="dxa"/>
        <w:right w:w="90.0" w:type="dxa"/>
      </w:tblCellMar>
    </w:tblPr>
  </w:style>
  <w:style w:type="table" w:styleId="Table3">
    <w:basedOn w:val="TableNormal"/>
    <w:tblPr>
      <w:tblStyleRowBandSize w:val="1"/>
      <w:tblStyleColBandSize w:val="1"/>
      <w:tblCellMar>
        <w:top w:w="0.0" w:type="dxa"/>
        <w:left w:w="90.0" w:type="dxa"/>
        <w:bottom w:w="0.0" w:type="dxa"/>
        <w:right w:w="9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